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25A28FB4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643F8A">
        <w:rPr>
          <w:rFonts w:cs="Arial"/>
          <w:b/>
          <w:noProof/>
          <w:sz w:val="24"/>
        </w:rPr>
        <w:t>5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A3E13">
        <w:rPr>
          <w:rFonts w:cs="Arial"/>
          <w:b/>
          <w:noProof/>
          <w:sz w:val="24"/>
        </w:rPr>
        <w:t>04584</w:t>
      </w:r>
    </w:p>
    <w:p w14:paraId="16861DB4" w14:textId="3E064B61" w:rsidR="00E25E48" w:rsidRDefault="00643F8A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17-18 May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626DFA57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C7455" w:rsidRPr="007C7455">
        <w:rPr>
          <w:b/>
          <w:sz w:val="22"/>
          <w:szCs w:val="22"/>
        </w:rPr>
        <w:t>Reply LS on UE capabilities indication in UPU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7EDF8A0C" w14:textId="18E195A1" w:rsidR="007C7455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C7455" w:rsidRPr="007C7455">
        <w:rPr>
          <w:b/>
          <w:bCs/>
          <w:sz w:val="22"/>
          <w:szCs w:val="22"/>
        </w:rPr>
        <w:t>Reply LS on UE capabilities indication in UPU</w:t>
      </w:r>
      <w:r w:rsidR="007C7455">
        <w:rPr>
          <w:b/>
          <w:bCs/>
          <w:sz w:val="22"/>
          <w:szCs w:val="22"/>
        </w:rPr>
        <w:t xml:space="preserve"> (C1-</w:t>
      </w:r>
      <w:r w:rsidR="00FC7199">
        <w:rPr>
          <w:b/>
          <w:bCs/>
          <w:sz w:val="22"/>
          <w:szCs w:val="22"/>
        </w:rPr>
        <w:t>212599)</w:t>
      </w:r>
    </w:p>
    <w:p w14:paraId="33CB8859" w14:textId="3F32906C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C7455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5DB5C473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proofErr w:type="spellStart"/>
      <w:r w:rsidR="00AA10D6">
        <w:rPr>
          <w:b/>
          <w:sz w:val="22"/>
          <w:szCs w:val="22"/>
        </w:rPr>
        <w:t>eNPN</w:t>
      </w:r>
      <w:proofErr w:type="spellEnd"/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140358A6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AA10D6">
        <w:rPr>
          <w:sz w:val="22"/>
          <w:szCs w:val="22"/>
        </w:rPr>
        <w:t>CT1</w:t>
      </w:r>
    </w:p>
    <w:p w14:paraId="52502DAD" w14:textId="438DF01C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AA10D6">
        <w:rPr>
          <w:sz w:val="22"/>
          <w:szCs w:val="22"/>
        </w:rPr>
        <w:t>SA3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200F1324" w:rsidR="004A1524" w:rsidRPr="004A1524" w:rsidRDefault="00AA10D6" w:rsidP="004A1524">
      <w:pPr>
        <w:rPr>
          <w:lang w:eastAsia="ko-KR"/>
        </w:rPr>
      </w:pPr>
      <w:r>
        <w:rPr>
          <w:lang w:eastAsia="ko-KR"/>
        </w:rPr>
        <w:t xml:space="preserve">SA2 thanks CT1 for the response in the LS on UE capabilities indication in UPU. </w:t>
      </w:r>
    </w:p>
    <w:p w14:paraId="1403DB93" w14:textId="70F6AFB6" w:rsidR="004A1524" w:rsidRPr="00F367E8" w:rsidRDefault="00AA10D6" w:rsidP="004A1524">
      <w:r>
        <w:rPr>
          <w:lang w:eastAsia="ko-KR"/>
        </w:rPr>
        <w:t xml:space="preserve">SA2 discussed the </w:t>
      </w:r>
      <w:r w:rsidR="00B027B8">
        <w:rPr>
          <w:lang w:eastAsia="ko-KR"/>
        </w:rPr>
        <w:t xml:space="preserve">alternative </w:t>
      </w:r>
      <w:r>
        <w:rPr>
          <w:lang w:eastAsia="ko-KR"/>
        </w:rPr>
        <w:t>options provided by CT1 and</w:t>
      </w:r>
      <w:r w:rsidR="00B027B8">
        <w:rPr>
          <w:lang w:eastAsia="ko-KR"/>
        </w:rPr>
        <w:t xml:space="preserve"> decided that</w:t>
      </w:r>
      <w:r>
        <w:rPr>
          <w:lang w:eastAsia="ko-KR"/>
        </w:rPr>
        <w:t xml:space="preserve"> </w:t>
      </w:r>
      <w:r w:rsidR="00B027B8">
        <w:rPr>
          <w:lang w:eastAsia="ko-KR"/>
        </w:rPr>
        <w:t>“</w:t>
      </w:r>
      <w:r w:rsidR="00B027B8" w:rsidRPr="00B027B8">
        <w:rPr>
          <w:lang w:eastAsia="ko-KR"/>
        </w:rPr>
        <w:t>Alternative-1: in the UPU transparent container carrying the UPU acknowledgement</w:t>
      </w:r>
      <w:r w:rsidR="00B027B8">
        <w:rPr>
          <w:lang w:eastAsia="ko-KR"/>
        </w:rPr>
        <w:t xml:space="preserve">” is the most appropriate. SA2 suggests CT1 to take the lead and standardise this option and SA2 will later </w:t>
      </w:r>
      <w:r w:rsidR="003561EE">
        <w:rPr>
          <w:lang w:eastAsia="ko-KR"/>
        </w:rPr>
        <w:t xml:space="preserve">align accordingly the related clause in TS 23.502. 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7C234E6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3561EE">
        <w:rPr>
          <w:b/>
        </w:rPr>
        <w:t>CT1</w:t>
      </w:r>
    </w:p>
    <w:p w14:paraId="5F2C0AE3" w14:textId="49B63B1E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3561EE">
        <w:t xml:space="preserve">asks CT1 to take the above information into account, normatively specify </w:t>
      </w:r>
      <w:r w:rsidR="003561EE" w:rsidRPr="003561EE">
        <w:t>“Alternative-1: in the UPU transparent container carrying the UPU acknowledgement” and SA2 will later align accordingly the related clause in TS 23.502.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0A94FB49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496B6A">
        <w:rPr>
          <w:bCs/>
        </w:rPr>
        <w:t>6</w:t>
      </w:r>
      <w:r>
        <w:rPr>
          <w:bCs/>
        </w:rPr>
        <w:t>-e</w:t>
      </w:r>
      <w:r w:rsidRPr="008A36A1">
        <w:rPr>
          <w:bCs/>
        </w:rPr>
        <w:tab/>
      </w:r>
      <w:r w:rsidR="00496B6A">
        <w:rPr>
          <w:bCs/>
        </w:rPr>
        <w:t>TBD</w:t>
      </w:r>
    </w:p>
    <w:p w14:paraId="4E4D5B39" w14:textId="2029B546" w:rsidR="00496B6A" w:rsidRDefault="00496B6A" w:rsidP="00496B6A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#147-e</w:t>
      </w:r>
      <w:r w:rsidRPr="008A36A1">
        <w:rPr>
          <w:bCs/>
        </w:rPr>
        <w:tab/>
      </w:r>
      <w:r>
        <w:rPr>
          <w:bCs/>
        </w:rPr>
        <w:t>TBD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6B615" w14:textId="77777777" w:rsidR="00D30399" w:rsidRDefault="00D30399" w:rsidP="00767FC1">
      <w:r>
        <w:separator/>
      </w:r>
    </w:p>
  </w:endnote>
  <w:endnote w:type="continuationSeparator" w:id="0">
    <w:p w14:paraId="7E107898" w14:textId="77777777" w:rsidR="00D30399" w:rsidRDefault="00D3039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3FC11" w14:textId="77777777" w:rsidR="00D30399" w:rsidRDefault="00D30399" w:rsidP="00767FC1">
      <w:r>
        <w:separator/>
      </w:r>
    </w:p>
  </w:footnote>
  <w:footnote w:type="continuationSeparator" w:id="0">
    <w:p w14:paraId="3ADC14DE" w14:textId="77777777" w:rsidR="00D30399" w:rsidRDefault="00D3039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61EE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C7455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A7BD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A3E1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0D6"/>
    <w:rsid w:val="00AA18DD"/>
    <w:rsid w:val="00AA3AD9"/>
    <w:rsid w:val="00AB29E7"/>
    <w:rsid w:val="00AC0DEB"/>
    <w:rsid w:val="00AD41CC"/>
    <w:rsid w:val="00AE4BA6"/>
    <w:rsid w:val="00AF53CD"/>
    <w:rsid w:val="00B027B8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30399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C719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Qualcomm-145</cp:lastModifiedBy>
  <cp:revision>8</cp:revision>
  <cp:lastPrinted>2002-04-23T08:10:00Z</cp:lastPrinted>
  <dcterms:created xsi:type="dcterms:W3CDTF">2021-05-03T10:15:00Z</dcterms:created>
  <dcterms:modified xsi:type="dcterms:W3CDTF">2021-05-10T14:13:00Z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